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E41C2" w14:textId="77777777" w:rsidR="00B94E09" w:rsidRDefault="00B94E09" w:rsidP="00B94E09">
      <w:pPr>
        <w:jc w:val="center"/>
      </w:pPr>
    </w:p>
    <w:p w14:paraId="3D8D9801" w14:textId="77777777" w:rsidR="00B94E09" w:rsidRPr="00681A06" w:rsidRDefault="00B94E09" w:rsidP="00B94E09">
      <w:pPr>
        <w:jc w:val="center"/>
        <w:rPr>
          <w:rFonts w:ascii="黑体" w:eastAsia="黑体"/>
          <w:sz w:val="48"/>
          <w:szCs w:val="48"/>
        </w:rPr>
      </w:pPr>
      <w:r w:rsidRPr="00681A06">
        <w:rPr>
          <w:rFonts w:ascii="黑体" w:eastAsia="黑体" w:hint="eastAsia"/>
          <w:sz w:val="48"/>
          <w:szCs w:val="48"/>
        </w:rPr>
        <w:t>《管理经济学》教学大纲</w:t>
      </w:r>
    </w:p>
    <w:p w14:paraId="7C0D20BF" w14:textId="77777777" w:rsidR="00B94E09" w:rsidRDefault="00B94E09" w:rsidP="00B94E09">
      <w:pPr>
        <w:jc w:val="center"/>
      </w:pPr>
    </w:p>
    <w:p w14:paraId="507BAFA2" w14:textId="77777777" w:rsidR="00B94E09" w:rsidRPr="000208FF" w:rsidRDefault="00B94E09" w:rsidP="00B94E0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Pr="000208FF">
        <w:rPr>
          <w:rFonts w:hint="eastAsia"/>
          <w:b/>
          <w:sz w:val="28"/>
          <w:szCs w:val="28"/>
        </w:rPr>
        <w:t>课程描述</w:t>
      </w:r>
      <w:r w:rsidRPr="000208FF">
        <w:rPr>
          <w:rFonts w:hint="eastAsia"/>
          <w:b/>
          <w:sz w:val="28"/>
          <w:szCs w:val="28"/>
        </w:rPr>
        <w:t xml:space="preserve"> </w:t>
      </w:r>
    </w:p>
    <w:p w14:paraId="340DAC59" w14:textId="77777777" w:rsidR="00B94E09" w:rsidRDefault="00B94E09" w:rsidP="00B94E09">
      <w:pPr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管理经济学是一门应用经济学。它以微观经济学为理论基础，借助于决策科学的各种方法和工具，指导企业决策者高效率地配置稀缺资源，制定和实施能使企业目标得以实现的经营决策。管理经济学自20世纪50年代以来被国外大学越来越多的商学院和管理学院确定为核心课程，在培养和造就职业经理和商界领袖中具有不可替代的作用。</w:t>
      </w:r>
    </w:p>
    <w:p w14:paraId="0B99ABA6" w14:textId="77777777" w:rsidR="00B94E09" w:rsidRDefault="00B94E09" w:rsidP="00B94E09">
      <w:pPr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管理经济学的内容包括经济理论、优化方法以及管理决策三部分。经济理论部分主要包括需求理论、生产理论、成本理论、市场结构理论等。这些理论主要来自于微观经济学。管理经</w:t>
      </w:r>
      <w:r>
        <w:rPr>
          <w:rFonts w:ascii="宋体" w:hAnsi="宋体" w:cs="宋体" w:hint="eastAsia"/>
          <w:kern w:val="0"/>
          <w:szCs w:val="21"/>
        </w:rPr>
        <w:t>济</w:t>
      </w:r>
      <w:r>
        <w:rPr>
          <w:rFonts w:ascii="宋体" w:hAnsi="宋体" w:cs="宋体"/>
          <w:kern w:val="0"/>
          <w:szCs w:val="21"/>
        </w:rPr>
        <w:t>学强调将这些理论运用于企业决策当中</w:t>
      </w:r>
      <w:r>
        <w:rPr>
          <w:rFonts w:ascii="宋体" w:hAnsi="宋体" w:cs="宋体" w:hint="eastAsia"/>
          <w:kern w:val="0"/>
          <w:szCs w:val="21"/>
        </w:rPr>
        <w:t>：</w:t>
      </w:r>
      <w:r>
        <w:rPr>
          <w:rFonts w:ascii="宋体" w:hAnsi="宋体" w:cs="宋体"/>
          <w:kern w:val="0"/>
          <w:szCs w:val="21"/>
        </w:rPr>
        <w:t>包括需求估计与预测、弹性理论、产量与价格决策、定价决策、投资决策等。为了将基本的微观经济理论运用于企业决策之中，管理经济学还涉及方法和工具，包括优化方法、统计方法和预测方法。借助这些工具和方法，企业的管理和决策目标才能实现。</w:t>
      </w:r>
    </w:p>
    <w:p w14:paraId="215AC690" w14:textId="77777777" w:rsidR="00B94E09" w:rsidRDefault="00B94E09" w:rsidP="00B94E09">
      <w:pPr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门课程将对微观经济学的理论体系进行全面调整，从企业决策出发，采用基于实际经营问题的教学方法，介绍在制定理性的、追求利润最大化企业决策时所必备的经济观念和经营理念，本课程更多地是教给大家如何解决问题，而不是学习各种模型。</w:t>
      </w:r>
    </w:p>
    <w:p w14:paraId="32805230" w14:textId="77777777" w:rsidR="00B94E09" w:rsidRPr="000208FF" w:rsidRDefault="00B94E09" w:rsidP="00B94E0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 w:rsidRPr="000208FF">
        <w:rPr>
          <w:rFonts w:hint="eastAsia"/>
          <w:b/>
          <w:sz w:val="28"/>
          <w:szCs w:val="28"/>
        </w:rPr>
        <w:t>课程教学目标</w:t>
      </w:r>
      <w:r w:rsidRPr="000208FF">
        <w:rPr>
          <w:rFonts w:hint="eastAsia"/>
          <w:b/>
          <w:sz w:val="28"/>
          <w:szCs w:val="28"/>
        </w:rPr>
        <w:t xml:space="preserve">  </w:t>
      </w:r>
    </w:p>
    <w:p w14:paraId="7FDDC709" w14:textId="77777777" w:rsidR="00B94E09" w:rsidRDefault="00B94E09" w:rsidP="00B94E09">
      <w:pPr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本课程将引导学生掌握管理经济学的基本理论、基本方法和分析问题的思路，并能够运用这些理论和方法解决现实的管理决策问题</w:t>
      </w:r>
      <w:r>
        <w:rPr>
          <w:rFonts w:ascii="宋体" w:hAnsi="宋体" w:cs="宋体" w:hint="eastAsia"/>
          <w:kern w:val="0"/>
          <w:szCs w:val="21"/>
        </w:rPr>
        <w:t>。</w:t>
      </w:r>
    </w:p>
    <w:p w14:paraId="7A29AF09" w14:textId="77777777" w:rsidR="00B94E09" w:rsidRPr="000208FF" w:rsidRDefault="00B94E09" w:rsidP="00B94E0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 w:rsidRPr="000208FF">
        <w:rPr>
          <w:rFonts w:hint="eastAsia"/>
          <w:b/>
          <w:sz w:val="28"/>
          <w:szCs w:val="28"/>
        </w:rPr>
        <w:t>教学主要内容</w:t>
      </w:r>
    </w:p>
    <w:p w14:paraId="2C2CD565" w14:textId="77777777" w:rsidR="00B94E09" w:rsidRPr="000208FF" w:rsidRDefault="00B94E09" w:rsidP="00B94E09">
      <w:pPr>
        <w:ind w:leftChars="257" w:left="540"/>
        <w:rPr>
          <w:b/>
          <w:sz w:val="24"/>
        </w:rPr>
      </w:pPr>
      <w:r w:rsidRPr="000208FF">
        <w:rPr>
          <w:rFonts w:hint="eastAsia"/>
          <w:b/>
          <w:sz w:val="24"/>
        </w:rPr>
        <w:t>第一</w:t>
      </w:r>
      <w:r>
        <w:rPr>
          <w:rFonts w:hint="eastAsia"/>
          <w:b/>
          <w:sz w:val="24"/>
        </w:rPr>
        <w:t>部分</w:t>
      </w:r>
      <w:r w:rsidRPr="000208FF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解决问题与决策</w:t>
      </w:r>
    </w:p>
    <w:p w14:paraId="4F035789" w14:textId="77777777" w:rsidR="00B94E09" w:rsidRDefault="00B94E09" w:rsidP="00B94E09">
      <w:pPr>
        <w:numPr>
          <w:ilvl w:val="0"/>
          <w:numId w:val="1"/>
        </w:num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/>
          <w:kern w:val="0"/>
          <w:szCs w:val="21"/>
        </w:rPr>
        <w:t>管理经济学</w:t>
      </w:r>
      <w:r>
        <w:rPr>
          <w:rFonts w:ascii="宋体" w:hAnsi="宋体" w:cs="宋体" w:hint="eastAsia"/>
          <w:kern w:val="0"/>
          <w:szCs w:val="21"/>
        </w:rPr>
        <w:t>导论</w:t>
      </w:r>
    </w:p>
    <w:p w14:paraId="4E42066C" w14:textId="77777777" w:rsidR="00B94E09" w:rsidRDefault="00B94E09" w:rsidP="00B94E09">
      <w:pPr>
        <w:ind w:leftChars="257" w:left="540" w:firstLineChars="250" w:firstLine="525"/>
      </w:pPr>
      <w:r>
        <w:rPr>
          <w:rFonts w:hint="eastAsia"/>
        </w:rPr>
        <w:t>第二章</w:t>
      </w:r>
      <w:r>
        <w:rPr>
          <w:rFonts w:hint="eastAsia"/>
        </w:rPr>
        <w:t xml:space="preserve">      </w:t>
      </w:r>
      <w:r>
        <w:rPr>
          <w:rFonts w:hint="eastAsia"/>
        </w:rPr>
        <w:t>企业经营黄金规律</w:t>
      </w:r>
    </w:p>
    <w:p w14:paraId="55FD4D67" w14:textId="77777777" w:rsidR="00B94E09" w:rsidRDefault="00B94E09" w:rsidP="00B94E09">
      <w:pPr>
        <w:ind w:leftChars="257" w:left="540" w:firstLineChars="250" w:firstLine="525"/>
      </w:pPr>
      <w:r>
        <w:rPr>
          <w:rFonts w:hint="eastAsia"/>
        </w:rPr>
        <w:t>第三章</w:t>
      </w:r>
      <w:r>
        <w:rPr>
          <w:rFonts w:hint="eastAsia"/>
        </w:rPr>
        <w:t xml:space="preserve">      </w:t>
      </w:r>
      <w:r>
        <w:rPr>
          <w:rFonts w:hint="eastAsia"/>
        </w:rPr>
        <w:t>成本、效益与决策</w:t>
      </w:r>
    </w:p>
    <w:p w14:paraId="718F3F08" w14:textId="77777777" w:rsidR="00B94E09" w:rsidRDefault="00B94E09" w:rsidP="00B94E09">
      <w:pPr>
        <w:ind w:leftChars="257" w:left="540" w:firstLineChars="250" w:firstLine="525"/>
      </w:pPr>
      <w:r>
        <w:rPr>
          <w:rFonts w:hint="eastAsia"/>
        </w:rPr>
        <w:t>第四章</w:t>
      </w:r>
      <w:r>
        <w:rPr>
          <w:rFonts w:hint="eastAsia"/>
        </w:rPr>
        <w:t xml:space="preserve">      </w:t>
      </w:r>
      <w:r>
        <w:rPr>
          <w:rFonts w:hint="eastAsia"/>
        </w:rPr>
        <w:t>扩展（数量）决策</w:t>
      </w:r>
    </w:p>
    <w:p w14:paraId="1F721536" w14:textId="77777777" w:rsidR="00B94E09" w:rsidRDefault="00B94E09" w:rsidP="00B94E09">
      <w:pPr>
        <w:ind w:leftChars="257" w:left="540" w:firstLineChars="250" w:firstLine="525"/>
      </w:pPr>
      <w:r>
        <w:rPr>
          <w:rFonts w:hint="eastAsia"/>
        </w:rPr>
        <w:t>第五章</w:t>
      </w:r>
      <w:r>
        <w:rPr>
          <w:rFonts w:hint="eastAsia"/>
        </w:rPr>
        <w:t xml:space="preserve">      </w:t>
      </w:r>
      <w:r>
        <w:rPr>
          <w:rFonts w:hint="eastAsia"/>
        </w:rPr>
        <w:t>投资决策</w:t>
      </w:r>
    </w:p>
    <w:p w14:paraId="76A48378" w14:textId="77777777" w:rsidR="00B94E09" w:rsidRPr="000208FF" w:rsidRDefault="00B94E09" w:rsidP="00B94E09">
      <w:pPr>
        <w:ind w:leftChars="257" w:left="540"/>
        <w:rPr>
          <w:b/>
          <w:sz w:val="24"/>
        </w:rPr>
      </w:pPr>
      <w:r w:rsidRPr="000208FF"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二部分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定价、成本与利润</w:t>
      </w:r>
    </w:p>
    <w:p w14:paraId="20547E0B" w14:textId="77777777" w:rsidR="00B94E09" w:rsidRDefault="00B94E09" w:rsidP="00B94E09">
      <w:pPr>
        <w:ind w:leftChars="257" w:left="540" w:firstLineChars="250" w:firstLine="525"/>
      </w:pPr>
      <w:r>
        <w:rPr>
          <w:rFonts w:hint="eastAsia"/>
        </w:rPr>
        <w:t>第六章</w:t>
      </w:r>
      <w:r>
        <w:rPr>
          <w:rFonts w:hint="eastAsia"/>
        </w:rPr>
        <w:t xml:space="preserve">      </w:t>
      </w:r>
      <w:r>
        <w:rPr>
          <w:rFonts w:hint="eastAsia"/>
        </w:rPr>
        <w:t>简单定价</w:t>
      </w:r>
    </w:p>
    <w:p w14:paraId="647431C1" w14:textId="77777777" w:rsidR="00B94E09" w:rsidRDefault="00B94E09" w:rsidP="00B94E09">
      <w:pPr>
        <w:ind w:leftChars="257" w:left="540" w:firstLineChars="250" w:firstLine="525"/>
      </w:pPr>
      <w:r>
        <w:rPr>
          <w:rFonts w:hint="eastAsia"/>
        </w:rPr>
        <w:t>第七章</w:t>
      </w:r>
      <w:r>
        <w:rPr>
          <w:rFonts w:hint="eastAsia"/>
        </w:rPr>
        <w:t xml:space="preserve">      </w:t>
      </w:r>
      <w:r>
        <w:rPr>
          <w:rFonts w:hint="eastAsia"/>
        </w:rPr>
        <w:t>规模经济与范围经济</w:t>
      </w:r>
    </w:p>
    <w:p w14:paraId="58A59712" w14:textId="77777777" w:rsidR="00B94E09" w:rsidRDefault="00B94E09" w:rsidP="00B94E09">
      <w:pPr>
        <w:ind w:leftChars="257" w:left="540" w:firstLineChars="250" w:firstLine="525"/>
      </w:pPr>
      <w:r>
        <w:rPr>
          <w:rFonts w:hint="eastAsia"/>
        </w:rPr>
        <w:t>第八章</w:t>
      </w:r>
      <w:r>
        <w:rPr>
          <w:rFonts w:hint="eastAsia"/>
        </w:rPr>
        <w:t xml:space="preserve">      </w:t>
      </w:r>
      <w:r>
        <w:rPr>
          <w:rFonts w:hint="eastAsia"/>
        </w:rPr>
        <w:t>了解市场和行业变化</w:t>
      </w:r>
    </w:p>
    <w:p w14:paraId="63A18533" w14:textId="77777777" w:rsidR="00B94E09" w:rsidRDefault="00B94E09" w:rsidP="00B94E09">
      <w:pPr>
        <w:widowControl/>
        <w:ind w:leftChars="257" w:left="540" w:firstLineChars="250" w:firstLine="525"/>
        <w:jc w:val="left"/>
        <w:rPr>
          <w:rFonts w:ascii="宋体" w:hAnsi="Arial"/>
          <w:color w:val="000000"/>
          <w:szCs w:val="44"/>
        </w:rPr>
      </w:pPr>
      <w:r>
        <w:rPr>
          <w:rFonts w:hint="eastAsia"/>
        </w:rPr>
        <w:t>第九章</w:t>
      </w:r>
      <w:r>
        <w:rPr>
          <w:rFonts w:hint="eastAsia"/>
        </w:rPr>
        <w:t xml:space="preserve">      </w:t>
      </w:r>
      <w:r>
        <w:rPr>
          <w:rFonts w:hint="eastAsia"/>
        </w:rPr>
        <w:t>如何保持利润不受侵蚀</w:t>
      </w:r>
    </w:p>
    <w:p w14:paraId="467FD270" w14:textId="77777777" w:rsidR="00B94E09" w:rsidRPr="000208FF" w:rsidRDefault="00B94E09" w:rsidP="00B94E09">
      <w:pPr>
        <w:ind w:leftChars="257" w:left="540"/>
        <w:rPr>
          <w:b/>
          <w:sz w:val="24"/>
        </w:rPr>
      </w:pPr>
      <w:r w:rsidRPr="000208FF"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三部分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增加利润的</w:t>
      </w:r>
      <w:r w:rsidRPr="000208FF">
        <w:rPr>
          <w:rFonts w:hint="eastAsia"/>
          <w:b/>
          <w:sz w:val="24"/>
        </w:rPr>
        <w:t>定价</w:t>
      </w:r>
    </w:p>
    <w:p w14:paraId="30B8F585" w14:textId="77777777" w:rsidR="00B94E09" w:rsidRDefault="00B94E09" w:rsidP="00B94E09">
      <w:pPr>
        <w:widowControl/>
        <w:ind w:leftChars="257" w:left="540" w:firstLineChars="250" w:firstLine="525"/>
        <w:jc w:val="left"/>
        <w:rPr>
          <w:rFonts w:ascii="宋体" w:hAnsi="Arial"/>
          <w:color w:val="000000"/>
          <w:szCs w:val="44"/>
        </w:rPr>
      </w:pPr>
      <w:r>
        <w:rPr>
          <w:rFonts w:ascii="宋体" w:hAnsi="Arial" w:hint="eastAsia"/>
          <w:color w:val="000000"/>
          <w:szCs w:val="44"/>
        </w:rPr>
        <w:t>第十章      更现实、更复杂的定价</w:t>
      </w:r>
    </w:p>
    <w:p w14:paraId="42AFB932" w14:textId="77777777" w:rsidR="00B94E09" w:rsidRDefault="00B94E09" w:rsidP="00B94E09">
      <w:pPr>
        <w:widowControl/>
        <w:ind w:leftChars="257" w:left="540" w:firstLineChars="250" w:firstLine="525"/>
        <w:jc w:val="left"/>
        <w:rPr>
          <w:rFonts w:ascii="宋体" w:hAnsi="Arial"/>
          <w:color w:val="000000"/>
          <w:szCs w:val="44"/>
        </w:rPr>
      </w:pPr>
      <w:r>
        <w:rPr>
          <w:rFonts w:ascii="宋体" w:hAnsi="Arial" w:hint="eastAsia"/>
          <w:color w:val="000000"/>
          <w:szCs w:val="44"/>
        </w:rPr>
        <w:t>第十一章    价格策略</w:t>
      </w:r>
    </w:p>
    <w:p w14:paraId="6A6090BF" w14:textId="77777777" w:rsidR="00B94E09" w:rsidRPr="000208FF" w:rsidRDefault="00B94E09" w:rsidP="00B94E09">
      <w:pPr>
        <w:ind w:leftChars="257" w:left="540"/>
        <w:rPr>
          <w:b/>
          <w:sz w:val="24"/>
        </w:rPr>
      </w:pPr>
      <w:r w:rsidRPr="000208FF"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四部分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战略决策</w:t>
      </w:r>
      <w:r>
        <w:rPr>
          <w:rFonts w:hint="eastAsia"/>
          <w:b/>
          <w:sz w:val="24"/>
        </w:rPr>
        <w:t xml:space="preserve"> </w:t>
      </w:r>
    </w:p>
    <w:p w14:paraId="159DEA92" w14:textId="77777777" w:rsidR="00B94E09" w:rsidRDefault="00B94E09" w:rsidP="00B94E09">
      <w:pPr>
        <w:widowControl/>
        <w:ind w:leftChars="257" w:left="540" w:firstLineChars="250" w:firstLine="525"/>
        <w:jc w:val="left"/>
        <w:rPr>
          <w:rFonts w:ascii="宋体" w:hAnsi="Arial"/>
          <w:color w:val="000000"/>
          <w:szCs w:val="44"/>
        </w:rPr>
      </w:pPr>
      <w:r>
        <w:rPr>
          <w:rFonts w:ascii="宋体" w:hAnsi="Arial" w:hint="eastAsia"/>
          <w:color w:val="000000"/>
          <w:szCs w:val="44"/>
        </w:rPr>
        <w:t>第十二章    战略博弈</w:t>
      </w:r>
    </w:p>
    <w:p w14:paraId="663CAE31" w14:textId="77777777" w:rsidR="00B94E09" w:rsidRDefault="00B94E09" w:rsidP="00B94E09">
      <w:pPr>
        <w:widowControl/>
        <w:ind w:firstLineChars="245" w:firstLine="590"/>
        <w:jc w:val="left"/>
        <w:rPr>
          <w:b/>
          <w:sz w:val="24"/>
        </w:rPr>
      </w:pPr>
      <w:r w:rsidRPr="000208FF"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五部分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不确定性</w:t>
      </w:r>
    </w:p>
    <w:p w14:paraId="40F36EC2" w14:textId="77777777" w:rsidR="00B94E09" w:rsidRDefault="00B94E09" w:rsidP="00B94E09">
      <w:pPr>
        <w:widowControl/>
        <w:ind w:firstLineChars="245" w:firstLine="590"/>
        <w:jc w:val="left"/>
        <w:rPr>
          <w:rFonts w:ascii="宋体" w:hAnsi="Arial"/>
          <w:color w:val="000000"/>
          <w:szCs w:val="44"/>
        </w:rPr>
      </w:pPr>
      <w:r>
        <w:rPr>
          <w:rFonts w:hint="eastAsia"/>
          <w:b/>
          <w:sz w:val="24"/>
        </w:rPr>
        <w:t xml:space="preserve">    </w:t>
      </w:r>
      <w:r w:rsidRPr="006801C6">
        <w:rPr>
          <w:rFonts w:ascii="宋体" w:hAnsi="Arial" w:hint="eastAsia"/>
          <w:color w:val="000000"/>
          <w:szCs w:val="44"/>
        </w:rPr>
        <w:t>第十三章</w:t>
      </w:r>
      <w:r>
        <w:rPr>
          <w:rFonts w:ascii="宋体" w:hAnsi="Arial" w:hint="eastAsia"/>
          <w:color w:val="000000"/>
          <w:szCs w:val="44"/>
        </w:rPr>
        <w:t xml:space="preserve">    政府、市场与企业</w:t>
      </w:r>
    </w:p>
    <w:p w14:paraId="55ECE3F7" w14:textId="77777777" w:rsidR="00B94E09" w:rsidRDefault="00B94E09" w:rsidP="00B94E09">
      <w:pPr>
        <w:ind w:firstLineChars="373" w:firstLine="783"/>
      </w:pPr>
      <w:r w:rsidRPr="00A65F74">
        <w:rPr>
          <w:rFonts w:ascii="宋体" w:hAnsi="宋体" w:cs="宋体"/>
          <w:kern w:val="0"/>
          <w:szCs w:val="21"/>
        </w:rPr>
        <w:t>本教学</w:t>
      </w:r>
      <w:r>
        <w:rPr>
          <w:rFonts w:ascii="宋体" w:hAnsi="宋体" w:cs="宋体" w:hint="eastAsia"/>
          <w:kern w:val="0"/>
          <w:szCs w:val="21"/>
        </w:rPr>
        <w:t>大纲</w:t>
      </w:r>
      <w:r w:rsidRPr="00A65F74">
        <w:rPr>
          <w:rFonts w:ascii="宋体" w:hAnsi="宋体" w:cs="宋体"/>
          <w:kern w:val="0"/>
          <w:szCs w:val="21"/>
        </w:rPr>
        <w:t>教师保留临时修改权</w:t>
      </w:r>
      <w:r>
        <w:rPr>
          <w:rFonts w:ascii="宋体" w:hAnsi="宋体" w:cs="宋体" w:hint="eastAsia"/>
          <w:kern w:val="0"/>
          <w:szCs w:val="21"/>
        </w:rPr>
        <w:t>。</w:t>
      </w:r>
    </w:p>
    <w:p w14:paraId="19F6C461" w14:textId="785788D7" w:rsidR="00F0217C" w:rsidRPr="00F0217C" w:rsidRDefault="00F0217C" w:rsidP="002B242F">
      <w:pPr>
        <w:widowControl/>
        <w:jc w:val="left"/>
        <w:rPr>
          <w:rFonts w:ascii="宋体" w:hAnsi="Arial"/>
          <w:b/>
          <w:color w:val="000000"/>
          <w:sz w:val="28"/>
          <w:szCs w:val="28"/>
        </w:rPr>
      </w:pPr>
      <w:r>
        <w:rPr>
          <w:rFonts w:ascii="宋体" w:hAnsi="Arial" w:hint="eastAsia"/>
          <w:b/>
          <w:color w:val="000000"/>
          <w:sz w:val="28"/>
          <w:szCs w:val="28"/>
        </w:rPr>
        <w:lastRenderedPageBreak/>
        <w:t>四、</w:t>
      </w:r>
      <w:r w:rsidRPr="00F0217C">
        <w:rPr>
          <w:rFonts w:ascii="宋体" w:hAnsi="Arial"/>
          <w:b/>
          <w:color w:val="000000"/>
          <w:sz w:val="28"/>
          <w:szCs w:val="28"/>
        </w:rPr>
        <w:t>考</w:t>
      </w:r>
      <w:r w:rsidRPr="00F0217C">
        <w:rPr>
          <w:rFonts w:ascii="宋体" w:hAnsi="Arial" w:hint="eastAsia"/>
          <w:b/>
          <w:color w:val="000000"/>
          <w:sz w:val="28"/>
          <w:szCs w:val="28"/>
        </w:rPr>
        <w:t>核</w:t>
      </w:r>
      <w:r w:rsidRPr="00F0217C">
        <w:rPr>
          <w:rFonts w:ascii="宋体" w:hAnsi="Arial"/>
          <w:b/>
          <w:color w:val="000000"/>
          <w:sz w:val="28"/>
          <w:szCs w:val="28"/>
        </w:rPr>
        <w:t>方式</w:t>
      </w:r>
    </w:p>
    <w:p w14:paraId="51299BE3" w14:textId="58BC3014" w:rsidR="00F0217C" w:rsidRPr="00F0217C" w:rsidRDefault="00F0217C" w:rsidP="00F0217C">
      <w:pPr>
        <w:pStyle w:val="a9"/>
        <w:spacing w:line="360" w:lineRule="exact"/>
        <w:ind w:firstLineChars="200" w:firstLine="420"/>
        <w:rPr>
          <w:rFonts w:hAnsi="Arial"/>
          <w:b/>
          <w:sz w:val="28"/>
          <w:szCs w:val="28"/>
        </w:rPr>
      </w:pPr>
      <w:r w:rsidRPr="00F53686">
        <w:rPr>
          <w:rFonts w:hint="eastAsia"/>
          <w:sz w:val="21"/>
        </w:rPr>
        <w:t>采用</w:t>
      </w:r>
      <w:r w:rsidR="004E456D">
        <w:rPr>
          <w:rFonts w:hint="eastAsia"/>
          <w:sz w:val="21"/>
        </w:rPr>
        <w:t>开</w:t>
      </w:r>
      <w:r w:rsidRPr="00F53686">
        <w:rPr>
          <w:rFonts w:hint="eastAsia"/>
          <w:sz w:val="21"/>
        </w:rPr>
        <w:t>卷考试形式。</w:t>
      </w:r>
    </w:p>
    <w:p w14:paraId="19CC8CB7" w14:textId="4A6696D9" w:rsidR="00B94E09" w:rsidRPr="00BA4DBC" w:rsidRDefault="00F0217C" w:rsidP="002B242F">
      <w:pPr>
        <w:widowControl/>
        <w:jc w:val="left"/>
        <w:rPr>
          <w:rFonts w:ascii="宋体" w:hAnsi="Arial"/>
          <w:b/>
          <w:color w:val="000000"/>
          <w:sz w:val="28"/>
          <w:szCs w:val="28"/>
        </w:rPr>
      </w:pPr>
      <w:r>
        <w:rPr>
          <w:rFonts w:ascii="宋体" w:hAnsi="Arial" w:hint="eastAsia"/>
          <w:b/>
          <w:color w:val="000000"/>
          <w:sz w:val="28"/>
          <w:szCs w:val="28"/>
        </w:rPr>
        <w:t>五</w:t>
      </w:r>
      <w:r w:rsidR="00B94E09">
        <w:rPr>
          <w:rFonts w:ascii="宋体" w:hAnsi="Arial" w:hint="eastAsia"/>
          <w:b/>
          <w:color w:val="000000"/>
          <w:sz w:val="28"/>
          <w:szCs w:val="28"/>
        </w:rPr>
        <w:t>、</w:t>
      </w:r>
      <w:r w:rsidR="00B94E09" w:rsidRPr="00BA4DBC">
        <w:rPr>
          <w:rFonts w:ascii="宋体" w:hAnsi="Arial" w:hint="eastAsia"/>
          <w:b/>
          <w:color w:val="000000"/>
          <w:sz w:val="28"/>
          <w:szCs w:val="28"/>
        </w:rPr>
        <w:t>课程参考教材</w:t>
      </w:r>
    </w:p>
    <w:p w14:paraId="573EFB35" w14:textId="77777777" w:rsidR="00B94E09" w:rsidRDefault="00B94E09" w:rsidP="00B94E09">
      <w:pPr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  <w:szCs w:val="18"/>
        </w:rPr>
        <w:t>[</w:t>
      </w:r>
      <w:r>
        <w:rPr>
          <w:rFonts w:hint="eastAsia"/>
          <w:szCs w:val="18"/>
        </w:rPr>
        <w:t>美</w:t>
      </w:r>
      <w:r>
        <w:rPr>
          <w:szCs w:val="18"/>
        </w:rPr>
        <w:t>]</w:t>
      </w:r>
      <w:r>
        <w:rPr>
          <w:rFonts w:hint="eastAsia"/>
          <w:szCs w:val="18"/>
        </w:rPr>
        <w:t>卢克</w:t>
      </w:r>
      <w:r>
        <w:rPr>
          <w:rFonts w:ascii="宋体" w:hAnsi="宋体" w:cs="宋体"/>
          <w:kern w:val="0"/>
          <w:szCs w:val="21"/>
        </w:rPr>
        <w:t>·</w:t>
      </w:r>
      <w:r>
        <w:rPr>
          <w:rFonts w:hint="eastAsia"/>
          <w:szCs w:val="18"/>
        </w:rPr>
        <w:t>M</w:t>
      </w:r>
      <w:r>
        <w:rPr>
          <w:rFonts w:ascii="宋体" w:hAnsi="宋体" w:cs="宋体"/>
          <w:kern w:val="0"/>
          <w:szCs w:val="21"/>
        </w:rPr>
        <w:t>·</w:t>
      </w:r>
      <w:proofErr w:type="gramStart"/>
      <w:r>
        <w:rPr>
          <w:rFonts w:hint="eastAsia"/>
          <w:szCs w:val="18"/>
        </w:rPr>
        <w:t>弗</w:t>
      </w:r>
      <w:proofErr w:type="gramEnd"/>
      <w:r>
        <w:rPr>
          <w:rFonts w:hint="eastAsia"/>
          <w:szCs w:val="18"/>
        </w:rPr>
        <w:t>罗布，布赖恩</w:t>
      </w:r>
      <w:r>
        <w:rPr>
          <w:rFonts w:ascii="宋体" w:hAnsi="宋体" w:cs="宋体"/>
          <w:kern w:val="0"/>
          <w:szCs w:val="21"/>
        </w:rPr>
        <w:t>·</w:t>
      </w:r>
      <w:r>
        <w:rPr>
          <w:rFonts w:hint="eastAsia"/>
          <w:szCs w:val="18"/>
        </w:rPr>
        <w:t>T</w:t>
      </w:r>
      <w:r>
        <w:rPr>
          <w:rFonts w:ascii="宋体" w:hAnsi="宋体" w:cs="宋体"/>
          <w:kern w:val="0"/>
          <w:szCs w:val="21"/>
        </w:rPr>
        <w:t>·</w:t>
      </w:r>
      <w:r>
        <w:rPr>
          <w:rFonts w:hint="eastAsia"/>
          <w:szCs w:val="18"/>
        </w:rPr>
        <w:t>麦卡恩</w:t>
      </w:r>
      <w:r>
        <w:rPr>
          <w:rFonts w:hint="eastAsia"/>
          <w:szCs w:val="18"/>
        </w:rPr>
        <w:t>.</w:t>
      </w:r>
      <w:r>
        <w:rPr>
          <w:rFonts w:hint="eastAsia"/>
          <w:szCs w:val="18"/>
        </w:rPr>
        <w:t>管理经济学</w:t>
      </w:r>
      <w:r>
        <w:rPr>
          <w:szCs w:val="18"/>
        </w:rPr>
        <w:t>—</w:t>
      </w:r>
      <w:r>
        <w:rPr>
          <w:rFonts w:hint="eastAsia"/>
          <w:szCs w:val="18"/>
        </w:rPr>
        <w:t>一种问题解决方式</w:t>
      </w:r>
      <w:r>
        <w:rPr>
          <w:rFonts w:hint="eastAsia"/>
          <w:szCs w:val="18"/>
        </w:rPr>
        <w:t xml:space="preserve">, </w:t>
      </w:r>
      <w:r>
        <w:rPr>
          <w:rFonts w:hint="eastAsia"/>
          <w:szCs w:val="18"/>
        </w:rPr>
        <w:t>北京大学出版社</w:t>
      </w:r>
    </w:p>
    <w:p w14:paraId="2637F8F9" w14:textId="77777777" w:rsidR="00B94E09" w:rsidRDefault="00B94E09" w:rsidP="00B94E09">
      <w:pPr>
        <w:ind w:firstLineChars="200" w:firstLine="420"/>
        <w:rPr>
          <w:szCs w:val="18"/>
        </w:rPr>
      </w:pPr>
      <w:r>
        <w:rPr>
          <w:rFonts w:ascii="宋体" w:hAnsi="宋体" w:cs="宋体" w:hint="eastAsia"/>
          <w:kern w:val="0"/>
          <w:szCs w:val="21"/>
        </w:rPr>
        <w:t>2、</w:t>
      </w:r>
      <w:r>
        <w:rPr>
          <w:szCs w:val="18"/>
        </w:rPr>
        <w:t>[</w:t>
      </w:r>
      <w:r>
        <w:rPr>
          <w:rFonts w:hint="eastAsia"/>
          <w:szCs w:val="18"/>
        </w:rPr>
        <w:t>美</w:t>
      </w:r>
      <w:r>
        <w:rPr>
          <w:szCs w:val="18"/>
        </w:rPr>
        <w:t>]</w:t>
      </w:r>
      <w:r>
        <w:rPr>
          <w:rFonts w:hint="eastAsia"/>
          <w:szCs w:val="18"/>
        </w:rPr>
        <w:t>平狄克</w:t>
      </w:r>
      <w:r>
        <w:rPr>
          <w:rFonts w:hint="eastAsia"/>
          <w:szCs w:val="18"/>
        </w:rPr>
        <w:t xml:space="preserve">, </w:t>
      </w:r>
      <w:r>
        <w:rPr>
          <w:rFonts w:hint="eastAsia"/>
          <w:szCs w:val="18"/>
        </w:rPr>
        <w:t>鲁宾费尔德</w:t>
      </w:r>
      <w:r>
        <w:rPr>
          <w:rFonts w:hint="eastAsia"/>
          <w:szCs w:val="18"/>
        </w:rPr>
        <w:t>.</w:t>
      </w:r>
      <w:r>
        <w:rPr>
          <w:rFonts w:hint="eastAsia"/>
          <w:szCs w:val="18"/>
        </w:rPr>
        <w:t>微观经济学</w:t>
      </w:r>
      <w:r>
        <w:rPr>
          <w:rFonts w:hint="eastAsia"/>
          <w:szCs w:val="18"/>
        </w:rPr>
        <w:t xml:space="preserve">, </w:t>
      </w:r>
      <w:r>
        <w:rPr>
          <w:rFonts w:hint="eastAsia"/>
          <w:szCs w:val="18"/>
        </w:rPr>
        <w:t>中国人民大学出版社</w:t>
      </w:r>
    </w:p>
    <w:p w14:paraId="4C571E54" w14:textId="77777777" w:rsidR="00B94E09" w:rsidRDefault="00B94E09" w:rsidP="00B94E09">
      <w:pPr>
        <w:ind w:firstLineChars="200" w:firstLine="420"/>
        <w:rPr>
          <w:szCs w:val="18"/>
        </w:rPr>
      </w:pPr>
      <w:r>
        <w:rPr>
          <w:rFonts w:hint="eastAsia"/>
          <w:szCs w:val="18"/>
        </w:rPr>
        <w:t>3</w:t>
      </w:r>
      <w:r>
        <w:rPr>
          <w:rFonts w:hint="eastAsia"/>
          <w:szCs w:val="18"/>
        </w:rPr>
        <w:t>、</w:t>
      </w:r>
      <w:r>
        <w:rPr>
          <w:rFonts w:hint="eastAsia"/>
          <w:szCs w:val="18"/>
        </w:rPr>
        <w:t>[</w:t>
      </w:r>
      <w:r>
        <w:rPr>
          <w:rFonts w:hint="eastAsia"/>
          <w:szCs w:val="18"/>
        </w:rPr>
        <w:t>美</w:t>
      </w:r>
      <w:r>
        <w:rPr>
          <w:szCs w:val="18"/>
        </w:rPr>
        <w:t>]</w:t>
      </w:r>
      <w:r>
        <w:rPr>
          <w:rFonts w:hint="eastAsia"/>
          <w:szCs w:val="18"/>
        </w:rPr>
        <w:t>詹姆斯</w:t>
      </w:r>
      <w:r>
        <w:rPr>
          <w:rFonts w:ascii="宋体" w:hAnsi="宋体" w:cs="宋体"/>
          <w:kern w:val="0"/>
          <w:szCs w:val="21"/>
        </w:rPr>
        <w:t>·</w:t>
      </w:r>
      <w:r>
        <w:rPr>
          <w:rFonts w:hint="eastAsia"/>
          <w:szCs w:val="18"/>
        </w:rPr>
        <w:t>R</w:t>
      </w:r>
      <w:r>
        <w:rPr>
          <w:rFonts w:ascii="宋体" w:hAnsi="宋体" w:cs="宋体"/>
          <w:kern w:val="0"/>
          <w:szCs w:val="21"/>
        </w:rPr>
        <w:t>·</w:t>
      </w:r>
      <w:r>
        <w:rPr>
          <w:rFonts w:hint="eastAsia"/>
          <w:szCs w:val="18"/>
        </w:rPr>
        <w:t>麦圭根等</w:t>
      </w:r>
      <w:r>
        <w:rPr>
          <w:rFonts w:hint="eastAsia"/>
          <w:szCs w:val="18"/>
        </w:rPr>
        <w:t>,</w:t>
      </w:r>
      <w:r>
        <w:rPr>
          <w:rFonts w:hint="eastAsia"/>
          <w:szCs w:val="18"/>
        </w:rPr>
        <w:t>管理经济学</w:t>
      </w:r>
      <w:r>
        <w:rPr>
          <w:rFonts w:hint="eastAsia"/>
          <w:szCs w:val="18"/>
        </w:rPr>
        <w:t>----</w:t>
      </w:r>
      <w:r>
        <w:rPr>
          <w:rFonts w:hint="eastAsia"/>
          <w:szCs w:val="18"/>
        </w:rPr>
        <w:t>应用、战略与策略</w:t>
      </w:r>
      <w:r>
        <w:rPr>
          <w:rFonts w:hint="eastAsia"/>
          <w:szCs w:val="18"/>
        </w:rPr>
        <w:t xml:space="preserve">, </w:t>
      </w:r>
      <w:r>
        <w:rPr>
          <w:rFonts w:hint="eastAsia"/>
          <w:szCs w:val="18"/>
        </w:rPr>
        <w:t>机械工业出版社</w:t>
      </w:r>
    </w:p>
    <w:p w14:paraId="45336D5C" w14:textId="77777777" w:rsidR="00B94E09" w:rsidRDefault="00B94E09" w:rsidP="00B94E09">
      <w:pPr>
        <w:ind w:firstLineChars="200" w:firstLine="420"/>
        <w:rPr>
          <w:szCs w:val="18"/>
        </w:rPr>
      </w:pPr>
      <w:r>
        <w:rPr>
          <w:rFonts w:hint="eastAsia"/>
          <w:szCs w:val="18"/>
        </w:rPr>
        <w:t>4</w:t>
      </w:r>
      <w:r>
        <w:rPr>
          <w:rFonts w:hint="eastAsia"/>
          <w:szCs w:val="18"/>
        </w:rPr>
        <w:t>、</w:t>
      </w:r>
      <w:r>
        <w:rPr>
          <w:rFonts w:ascii="宋体" w:hAnsi="宋体" w:cs="宋体"/>
          <w:kern w:val="0"/>
          <w:szCs w:val="21"/>
        </w:rPr>
        <w:t>[美]克雷格·彼得森</w:t>
      </w:r>
      <w:r>
        <w:rPr>
          <w:rFonts w:ascii="宋体" w:hAnsi="宋体" w:cs="宋体" w:hint="eastAsia"/>
          <w:kern w:val="0"/>
          <w:szCs w:val="21"/>
        </w:rPr>
        <w:t>,</w:t>
      </w:r>
      <w:r>
        <w:rPr>
          <w:rFonts w:ascii="宋体" w:hAnsi="宋体" w:cs="宋体"/>
          <w:kern w:val="0"/>
          <w:szCs w:val="21"/>
        </w:rPr>
        <w:t>克里斯·刘易斯</w:t>
      </w:r>
      <w:r>
        <w:rPr>
          <w:rFonts w:ascii="宋体" w:hAnsi="宋体" w:cs="宋体" w:hint="eastAsia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>管理经济学</w:t>
      </w:r>
      <w:r>
        <w:rPr>
          <w:rFonts w:ascii="宋体" w:hAnsi="宋体" w:cs="宋体" w:hint="eastAsia"/>
          <w:kern w:val="0"/>
          <w:szCs w:val="21"/>
        </w:rPr>
        <w:t>,</w:t>
      </w:r>
      <w:r>
        <w:rPr>
          <w:rFonts w:ascii="宋体" w:hAnsi="宋体" w:cs="宋体"/>
          <w:kern w:val="0"/>
          <w:szCs w:val="21"/>
        </w:rPr>
        <w:t>中国人民大学出版社</w:t>
      </w:r>
    </w:p>
    <w:p w14:paraId="2318B744" w14:textId="77777777" w:rsidR="00B94E09" w:rsidRDefault="00B94E09" w:rsidP="00B94E09">
      <w:pPr>
        <w:ind w:firstLineChars="200" w:firstLine="420"/>
      </w:pPr>
    </w:p>
    <w:p w14:paraId="063B6F98" w14:textId="77777777" w:rsidR="00B94E09" w:rsidRDefault="00B94E09" w:rsidP="00B94E09">
      <w:pPr>
        <w:ind w:firstLineChars="373" w:firstLine="783"/>
      </w:pPr>
    </w:p>
    <w:p w14:paraId="3134BD10" w14:textId="77777777" w:rsidR="00B94E09" w:rsidRDefault="00B94E09" w:rsidP="00B94E09">
      <w:pPr>
        <w:ind w:firstLineChars="373" w:firstLine="783"/>
      </w:pPr>
    </w:p>
    <w:p w14:paraId="0F6AC913" w14:textId="77777777" w:rsidR="001813C4" w:rsidRPr="00B94E09" w:rsidRDefault="00F14728"/>
    <w:sectPr w:rsidR="001813C4" w:rsidRPr="00B94E09">
      <w:footerReference w:type="even" r:id="rId7"/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FB6A3" w14:textId="77777777" w:rsidR="00F14728" w:rsidRDefault="00F14728">
      <w:r>
        <w:separator/>
      </w:r>
    </w:p>
  </w:endnote>
  <w:endnote w:type="continuationSeparator" w:id="0">
    <w:p w14:paraId="5A1ACC7F" w14:textId="77777777" w:rsidR="00F14728" w:rsidRDefault="00F1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D40C" w14:textId="77777777" w:rsidR="00A41E68" w:rsidRDefault="00984B54" w:rsidP="006660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E4A3E8" w14:textId="77777777" w:rsidR="00A41E68" w:rsidRDefault="00F14728" w:rsidP="006660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8171B" w14:textId="77777777" w:rsidR="00A41E68" w:rsidRDefault="00984B54" w:rsidP="006660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6A9B1590" w14:textId="77777777" w:rsidR="00A41E68" w:rsidRDefault="00F14728" w:rsidP="006660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8A6B3" w14:textId="77777777" w:rsidR="00F14728" w:rsidRDefault="00F14728">
      <w:r>
        <w:separator/>
      </w:r>
    </w:p>
  </w:footnote>
  <w:footnote w:type="continuationSeparator" w:id="0">
    <w:p w14:paraId="5B5E5C41" w14:textId="77777777" w:rsidR="00F14728" w:rsidRDefault="00F14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95F06"/>
    <w:multiLevelType w:val="hybridMultilevel"/>
    <w:tmpl w:val="33F6ED3E"/>
    <w:lvl w:ilvl="0" w:tplc="3C38A41C">
      <w:start w:val="1"/>
      <w:numFmt w:val="japaneseCounting"/>
      <w:lvlText w:val="第%1章"/>
      <w:lvlJc w:val="left"/>
      <w:pPr>
        <w:ind w:left="2310" w:hanging="12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5" w:hanging="420"/>
      </w:pPr>
    </w:lvl>
    <w:lvl w:ilvl="2" w:tplc="0409001B" w:tentative="1">
      <w:start w:val="1"/>
      <w:numFmt w:val="lowerRoman"/>
      <w:lvlText w:val="%3."/>
      <w:lvlJc w:val="righ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9" w:tentative="1">
      <w:start w:val="1"/>
      <w:numFmt w:val="lowerLetter"/>
      <w:lvlText w:val="%5)"/>
      <w:lvlJc w:val="left"/>
      <w:pPr>
        <w:ind w:left="3165" w:hanging="420"/>
      </w:pPr>
    </w:lvl>
    <w:lvl w:ilvl="5" w:tplc="0409001B" w:tentative="1">
      <w:start w:val="1"/>
      <w:numFmt w:val="lowerRoman"/>
      <w:lvlText w:val="%6."/>
      <w:lvlJc w:val="righ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9" w:tentative="1">
      <w:start w:val="1"/>
      <w:numFmt w:val="lowerLetter"/>
      <w:lvlText w:val="%8)"/>
      <w:lvlJc w:val="left"/>
      <w:pPr>
        <w:ind w:left="4425" w:hanging="420"/>
      </w:pPr>
    </w:lvl>
    <w:lvl w:ilvl="8" w:tplc="0409001B" w:tentative="1">
      <w:start w:val="1"/>
      <w:numFmt w:val="lowerRoman"/>
      <w:lvlText w:val="%9."/>
      <w:lvlJc w:val="right"/>
      <w:pPr>
        <w:ind w:left="48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E09"/>
    <w:rsid w:val="002B242F"/>
    <w:rsid w:val="004E456D"/>
    <w:rsid w:val="0067592E"/>
    <w:rsid w:val="00984B54"/>
    <w:rsid w:val="00B94E09"/>
    <w:rsid w:val="00D56EA4"/>
    <w:rsid w:val="00F0217C"/>
    <w:rsid w:val="00F14728"/>
    <w:rsid w:val="00F2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BD3CCA"/>
  <w15:chartTrackingRefBased/>
  <w15:docId w15:val="{5B318CCE-98EA-4A47-86A7-A626482E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E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94E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B94E0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B94E09"/>
  </w:style>
  <w:style w:type="character" w:styleId="a6">
    <w:name w:val="Hyperlink"/>
    <w:rsid w:val="00B94E0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02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0217C"/>
    <w:rPr>
      <w:rFonts w:ascii="Times New Roman" w:eastAsia="宋体" w:hAnsi="Times New Roman" w:cs="Times New Roman"/>
      <w:sz w:val="18"/>
      <w:szCs w:val="18"/>
    </w:rPr>
  </w:style>
  <w:style w:type="paragraph" w:styleId="a9">
    <w:name w:val="Normal (Web)"/>
    <w:basedOn w:val="a"/>
    <w:rsid w:val="00F0217C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zhxch@ncepu.edu.cn</dc:creator>
  <cp:keywords/>
  <dc:description/>
  <cp:lastModifiedBy>zhxch@ncepu.edu.cn</cp:lastModifiedBy>
  <cp:revision>4</cp:revision>
  <dcterms:created xsi:type="dcterms:W3CDTF">2021-12-20T03:40:00Z</dcterms:created>
  <dcterms:modified xsi:type="dcterms:W3CDTF">2021-12-20T06:04:00Z</dcterms:modified>
</cp:coreProperties>
</file>