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034C57">
      <w:pPr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复试科目考试大纲</w:t>
      </w:r>
    </w:p>
    <w:p w14:paraId="70C9C1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学科、专业名称：生物物理学</w:t>
      </w:r>
    </w:p>
    <w:p w14:paraId="385428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复试科目名称：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基础</w:t>
      </w:r>
      <w:r>
        <w:rPr>
          <w:rFonts w:hint="eastAsia" w:ascii="仿宋_GB2312" w:hAnsi="仿宋_GB2312" w:eastAsia="仿宋_GB2312" w:cs="仿宋_GB2312"/>
          <w:sz w:val="30"/>
          <w:szCs w:val="30"/>
        </w:rPr>
        <w:t>物理学</w:t>
      </w:r>
    </w:p>
    <w:p w14:paraId="5E9A21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考试大纲：</w:t>
      </w:r>
    </w:p>
    <w:p w14:paraId="40F82E3C">
      <w:pPr>
        <w:pStyle w:val="5"/>
        <w:numPr>
          <w:ilvl w:val="0"/>
          <w:numId w:val="1"/>
        </w:numPr>
        <w:ind w:firstLineChars="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考试范围</w:t>
      </w:r>
    </w:p>
    <w:p w14:paraId="0C129668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1.静电场</w:t>
      </w:r>
    </w:p>
    <w:p w14:paraId="4020C8C2">
      <w:pPr>
        <w:pStyle w:val="2"/>
        <w:spacing w:before="0" w:beforeAutospacing="0" w:after="0" w:afterAutospacing="0"/>
        <w:ind w:firstLine="606" w:firstLineChars="202"/>
        <w:jc w:val="both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电荷的量子化、电荷守恒定律，库仑定律，电场强度，电场强度通量、高斯定理, 静电场的环路定理、电势能，电势，电场强度与电势梯度，静电场中的导体，电容、电容器。</w:t>
      </w:r>
    </w:p>
    <w:p w14:paraId="44C27E10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2.恒定磁场</w:t>
      </w:r>
    </w:p>
    <w:p w14:paraId="746AFF81">
      <w:pPr>
        <w:pStyle w:val="2"/>
        <w:spacing w:before="0" w:beforeAutospacing="0" w:after="0" w:afterAutospacing="0"/>
        <w:ind w:firstLine="600" w:firstLineChars="200"/>
        <w:jc w:val="both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恒定电流、电流密度，电源、电动势，磁场、磁感应强度，毕奥-萨伐尔定律及应用，磁通量、磁场的高斯定理，安培环路定律，带电粒子在磁场中的运动，载流导线在的磁场中所受的力。</w:t>
      </w:r>
    </w:p>
    <w:p w14:paraId="47D8F3F2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3.电磁感应</w:t>
      </w:r>
    </w:p>
    <w:p w14:paraId="69135CF5">
      <w:pPr>
        <w:pStyle w:val="2"/>
        <w:spacing w:before="0" w:beforeAutospacing="0" w:after="0" w:afterAutospacing="0"/>
        <w:ind w:firstLine="600" w:firstLineChars="200"/>
        <w:jc w:val="both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法拉第电磁感应定律，动生电动势和感生电动势，自感和互感。</w:t>
      </w:r>
    </w:p>
    <w:p w14:paraId="26E21F3D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4.机械振动与机械波</w:t>
      </w:r>
    </w:p>
    <w:p w14:paraId="4BD520C8">
      <w:pPr>
        <w:pStyle w:val="2"/>
        <w:spacing w:before="0" w:beforeAutospacing="0" w:after="0" w:afterAutospacing="0"/>
        <w:ind w:firstLine="600" w:firstLineChars="200"/>
        <w:jc w:val="both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简谐运动，简谐运动的能量，一维简谐运动的合成，机械波、平面简谐波的波函数，波的能量，波的衍射和干涉。</w:t>
      </w:r>
    </w:p>
    <w:p w14:paraId="4A576648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5.波动光学</w:t>
      </w:r>
    </w:p>
    <w:p w14:paraId="15FBB8E4">
      <w:pPr>
        <w:pStyle w:val="2"/>
        <w:spacing w:before="0" w:beforeAutospacing="0" w:after="0" w:afterAutospacing="0"/>
        <w:ind w:firstLine="600" w:firstLineChars="200"/>
        <w:jc w:val="both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相干光，杨氏双缝干涉，薄膜干涉，迈克尔逊干涉仪，光的衍射，单缝衍射，圆孔衍射、光学仪器的分辨率，光栅衍射，光的偏振。</w:t>
      </w:r>
    </w:p>
    <w:p w14:paraId="74F0C968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6.近代物理</w:t>
      </w:r>
    </w:p>
    <w:p w14:paraId="546B9F07">
      <w:pPr>
        <w:pStyle w:val="2"/>
        <w:spacing w:before="0" w:beforeAutospacing="0" w:after="0" w:afterAutospacing="0"/>
        <w:ind w:firstLine="600" w:firstLineChars="200"/>
        <w:jc w:val="both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黑体辐射、普朗克能量子假设，光电效应、光的波粒二象性。</w:t>
      </w:r>
    </w:p>
    <w:p w14:paraId="3FC0C04F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二、考试形式</w:t>
      </w:r>
    </w:p>
    <w:p w14:paraId="4EE7C01E">
      <w:pPr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闭卷，题型包括判断题、填空题、简答题、计算题等。</w:t>
      </w:r>
    </w:p>
    <w:p w14:paraId="3B6F775D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三、参考书目</w:t>
      </w:r>
    </w:p>
    <w:p w14:paraId="3E42F890">
      <w:pPr>
        <w:pStyle w:val="5"/>
        <w:numPr>
          <w:ilvl w:val="0"/>
          <w:numId w:val="2"/>
        </w:numPr>
        <w:ind w:firstLineChars="0"/>
        <w:jc w:val="left"/>
        <w:rPr>
          <w:rFonts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大学物理学，闫祖威、李凤敏主编，中国农业出版社，第三版。</w:t>
      </w:r>
    </w:p>
    <w:p w14:paraId="05CA8250">
      <w:pPr>
        <w:pStyle w:val="5"/>
        <w:numPr>
          <w:ilvl w:val="0"/>
          <w:numId w:val="2"/>
        </w:numPr>
        <w:ind w:firstLineChars="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物理学教程，马文蔚、周雨青编，高等教育出版社，第七版。</w:t>
      </w:r>
    </w:p>
    <w:p w14:paraId="06F385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</w:p>
    <w:p w14:paraId="403AB11E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br w:type="page"/>
      </w:r>
    </w:p>
    <w:p w14:paraId="76EAF7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学科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</w:rPr>
        <w:t>专业名称：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应用经济学</w:t>
      </w:r>
    </w:p>
    <w:p w14:paraId="5D257E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复试科目名称：概率论</w:t>
      </w:r>
      <w:bookmarkStart w:id="0" w:name="_GoBack"/>
      <w:bookmarkEnd w:id="0"/>
    </w:p>
    <w:p w14:paraId="23088A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考试大纲：</w:t>
      </w:r>
    </w:p>
    <w:p w14:paraId="3A75CF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1.随机事件及其概率</w:t>
      </w:r>
    </w:p>
    <w:p w14:paraId="5DBDFE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随机事件及其运算；概率的定义和性质；古典概型、几何概型概率的计算方法；条件概率；全概公式、逆概公式；事件的独立性。</w:t>
      </w:r>
    </w:p>
    <w:p w14:paraId="5FA1D0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2.随机变量及其概率分布</w:t>
      </w:r>
    </w:p>
    <w:p w14:paraId="4FE7A6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随机变量的概念；离散型随机变量和连续型随机变量的描述方法；随机变量的分布律、密度函数、分布函数；两点分布、二项分布、泊松分布，均匀分布、指数分布和正态分布；随机变量函数的分布。</w:t>
      </w:r>
    </w:p>
    <w:p w14:paraId="6ABC1B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3.多元随机变量及其概率分布</w:t>
      </w:r>
    </w:p>
    <w:p w14:paraId="6092AB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多维随机变量的概念及其分布；二维离散型随机变量和二维连续型随机变量；随机变量的条件分布和独立性；二维随机变量函数的分布。</w:t>
      </w:r>
    </w:p>
    <w:p w14:paraId="2D5651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4.随机变量的数字特征</w:t>
      </w:r>
    </w:p>
    <w:p w14:paraId="55EF32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数学期望、方差、协方差与相关系数。</w:t>
      </w:r>
    </w:p>
    <w:p w14:paraId="2AA14A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5.大数定律及中心极限定理</w:t>
      </w:r>
    </w:p>
    <w:p w14:paraId="54615C3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切比雪夫大数定律和贝努利大数定律，频率的统计规律性。独立同分布中心极限定理，德莫弗拉普拉斯定理。</w:t>
      </w:r>
    </w:p>
    <w:p w14:paraId="5F8342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四、参考书目:</w:t>
      </w:r>
    </w:p>
    <w:p w14:paraId="0C41B0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概率论与数理统计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主编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刘菊红 赵新平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中国农业出版社 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C01B42"/>
    <w:multiLevelType w:val="multilevel"/>
    <w:tmpl w:val="20C01B42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72F6566"/>
    <w:multiLevelType w:val="multilevel"/>
    <w:tmpl w:val="272F656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RiYzI4MWM5MjJmZDY0Y2VhMjhmNjVkYjk4OGI3YmMifQ=="/>
  </w:docVars>
  <w:rsids>
    <w:rsidRoot w:val="00000000"/>
    <w:rsid w:val="2F4E7156"/>
    <w:rsid w:val="5A160747"/>
    <w:rsid w:val="64473CED"/>
    <w:rsid w:val="672E7409"/>
    <w:rsid w:val="68582C37"/>
    <w:rsid w:val="71101FB1"/>
    <w:rsid w:val="7ACE2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872</Words>
  <Characters>886</Characters>
  <Lines>0</Lines>
  <Paragraphs>0</Paragraphs>
  <TotalTime>2</TotalTime>
  <ScaleCrop>false</ScaleCrop>
  <LinksUpToDate>false</LinksUpToDate>
  <CharactersWithSpaces>893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2021-07-14T02:52:00Z</dcterms:created>
  <dc:creator>admin</dc:creator>
  <cp:lastModifiedBy>依拉那</cp:lastModifiedBy>
  <dcterms:modified xsi:type="dcterms:W3CDTF">2025-09-12T07:24:21Z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E828340978D144FB909545E413378D3F</vt:lpwstr>
  </property>
  <property fmtid="{D5CDD505-2E9C-101B-9397-08002B2CF9AE}" pid="4" name="KSOTemplateDocerSaveRecord">
    <vt:lpwstr>eyJoZGlkIjoiNTM3YmI3YzAzMjllZjNmM2ZmOGUxNjBhYWM5OTBmMWEiLCJ1c2VySWQiOiI4NjQzNTA3NjUifQ==</vt:lpwstr>
  </property>
</Properties>
</file>